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A97BA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4"/>
        </w:rPr>
      </w:pPr>
      <w:r w:rsidRPr="00A97BA3">
        <w:rPr>
          <w:rFonts w:asciiTheme="minorHAnsi" w:hAnsiTheme="minorHAnsi" w:cs="Calibri"/>
          <w:b/>
          <w:sz w:val="28"/>
          <w:szCs w:val="24"/>
        </w:rPr>
        <w:t>Příloha č.</w:t>
      </w:r>
      <w:r w:rsidR="0042769D" w:rsidRPr="00A97BA3">
        <w:rPr>
          <w:rFonts w:asciiTheme="minorHAnsi" w:hAnsiTheme="minorHAnsi" w:cs="Calibri"/>
          <w:b/>
          <w:sz w:val="28"/>
          <w:szCs w:val="24"/>
        </w:rPr>
        <w:t xml:space="preserve"> </w:t>
      </w:r>
      <w:r w:rsidRPr="00A97BA3">
        <w:rPr>
          <w:rFonts w:asciiTheme="minorHAnsi" w:hAnsiTheme="minorHAnsi" w:cs="Calibri"/>
          <w:b/>
          <w:sz w:val="28"/>
          <w:szCs w:val="24"/>
        </w:rPr>
        <w:t>1</w:t>
      </w:r>
      <w:r w:rsidR="00ED76FA" w:rsidRPr="00A97BA3">
        <w:rPr>
          <w:rFonts w:asciiTheme="minorHAnsi" w:hAnsiTheme="minorHAnsi" w:cs="Calibri"/>
          <w:b/>
          <w:sz w:val="28"/>
          <w:szCs w:val="24"/>
        </w:rPr>
        <w:t xml:space="preserve"> zadávací dokumentace </w:t>
      </w:r>
      <w:r w:rsidRPr="00A97BA3">
        <w:rPr>
          <w:rFonts w:asciiTheme="minorHAnsi" w:hAnsiTheme="minorHAnsi" w:cs="Calibri"/>
          <w:sz w:val="28"/>
          <w:szCs w:val="24"/>
        </w:rPr>
        <w:t>-</w:t>
      </w:r>
      <w:r w:rsidR="0042769D" w:rsidRPr="00A97BA3">
        <w:rPr>
          <w:rFonts w:asciiTheme="minorHAnsi" w:hAnsiTheme="minorHAnsi" w:cs="Calibri"/>
          <w:sz w:val="28"/>
          <w:szCs w:val="24"/>
        </w:rPr>
        <w:t xml:space="preserve"> </w:t>
      </w:r>
      <w:r w:rsidR="005B29ED" w:rsidRPr="00A97BA3">
        <w:rPr>
          <w:rFonts w:asciiTheme="minorHAnsi" w:hAnsiTheme="minorHAnsi" w:cs="Calibri"/>
          <w:b/>
          <w:sz w:val="28"/>
          <w:szCs w:val="24"/>
        </w:rPr>
        <w:t>Krycí</w:t>
      </w:r>
      <w:r w:rsidR="00F56298" w:rsidRPr="00A97BA3">
        <w:rPr>
          <w:rFonts w:asciiTheme="minorHAnsi" w:hAnsiTheme="minorHAnsi" w:cs="Calibri"/>
          <w:b/>
          <w:sz w:val="28"/>
          <w:szCs w:val="24"/>
        </w:rPr>
        <w:t xml:space="preserve"> list</w:t>
      </w:r>
      <w:r w:rsidR="00680883" w:rsidRPr="00A97BA3">
        <w:rPr>
          <w:rFonts w:asciiTheme="minorHAnsi" w:hAnsiTheme="minorHAnsi" w:cs="Calibri"/>
          <w:b/>
          <w:sz w:val="28"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026FAE7B" w:rsidR="00983132" w:rsidRPr="007B7199" w:rsidRDefault="009874EB" w:rsidP="001D112B">
            <w:pPr>
              <w:pStyle w:val="Default0"/>
              <w:rPr>
                <w:rFonts w:asciiTheme="minorHAnsi" w:hAnsiTheme="minorHAnsi"/>
                <w:bCs/>
              </w:rPr>
            </w:pPr>
            <w:r w:rsidRPr="009874EB">
              <w:rPr>
                <w:sz w:val="22"/>
                <w:szCs w:val="22"/>
              </w:rPr>
              <w:t>Rekonstrukce počítačové sítě NPK – zajištění integrity sítě prostřednictvím zavedení jednotného systému páteřních</w:t>
            </w:r>
            <w:r>
              <w:rPr>
                <w:sz w:val="22"/>
                <w:szCs w:val="22"/>
              </w:rPr>
              <w:t xml:space="preserve"> </w:t>
            </w:r>
            <w:r w:rsidRPr="009874EB">
              <w:rPr>
                <w:sz w:val="22"/>
                <w:szCs w:val="22"/>
              </w:rPr>
              <w:t xml:space="preserve">a přístupových přepínačů – </w:t>
            </w:r>
            <w:r w:rsidR="001D112B">
              <w:rPr>
                <w:sz w:val="22"/>
                <w:szCs w:val="22"/>
              </w:rPr>
              <w:t>3</w:t>
            </w:r>
            <w:r w:rsidRPr="009874EB">
              <w:rPr>
                <w:sz w:val="22"/>
                <w:szCs w:val="22"/>
              </w:rPr>
              <w:t>. kolo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bookmarkStart w:id="0" w:name="_GoBack" w:colFirst="1" w:colLast="1"/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bookmarkEnd w:id="0"/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D92E7F1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7D8F2BA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8E48BCE" w14:textId="77777777" w:rsidR="00B351E4" w:rsidRDefault="00B351E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768C56B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6A7DC1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83AEB7C" w14:textId="77777777" w:rsidR="00121F66" w:rsidRDefault="00121F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B0EBB">
      <w:headerReference w:type="default" r:id="rId8"/>
      <w:footerReference w:type="default" r:id="rId9"/>
      <w:pgSz w:w="11906" w:h="16838" w:code="9"/>
      <w:pgMar w:top="720" w:right="720" w:bottom="720" w:left="720" w:header="568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C79A8" w14:textId="77777777" w:rsidR="00995C15" w:rsidRDefault="00995C15">
      <w:r>
        <w:separator/>
      </w:r>
    </w:p>
  </w:endnote>
  <w:endnote w:type="continuationSeparator" w:id="0">
    <w:p w14:paraId="6F754126" w14:textId="77777777" w:rsidR="00995C15" w:rsidRDefault="0099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 w:val="20"/>
        <w:szCs w:val="22"/>
        <w:lang w:eastAsia="en-US"/>
      </w:rPr>
      <w:id w:val="1985344829"/>
      <w:docPartObj>
        <w:docPartGallery w:val="Page Numbers (Bottom of Page)"/>
        <w:docPartUnique/>
      </w:docPartObj>
    </w:sdtPr>
    <w:sdtEndPr/>
    <w:sdtContent>
      <w:p w14:paraId="4B0AD739" w14:textId="3E37D860" w:rsidR="009B0EBB" w:rsidRPr="009B0EBB" w:rsidRDefault="009B0EBB" w:rsidP="009B0EBB">
        <w:pPr>
          <w:pStyle w:val="Zpat"/>
          <w:spacing w:after="0" w:line="259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Název projektu: „Ochrana proti nežádoucím aktivitám v síťovém prostředí elektronického informačního systému Nemocnice Pardubického kraje, a.s.“, číslo projektu: CZ.06.3.05/0.0/0.0/15_011/0006964 </w:t>
        </w:r>
      </w:p>
      <w:p w14:paraId="7237B3B6" w14:textId="454B5456" w:rsidR="00F03B00" w:rsidRPr="009B0EBB" w:rsidRDefault="009B0EBB" w:rsidP="009B0EBB">
        <w:pPr>
          <w:pStyle w:val="Zpat"/>
          <w:spacing w:after="0" w:line="259" w:lineRule="auto"/>
          <w:rPr>
            <w:rFonts w:asciiTheme="minorHAnsi" w:eastAsiaTheme="minorHAnsi" w:hAnsiTheme="minorHAnsi" w:cs="Arial"/>
            <w:sz w:val="20"/>
            <w:szCs w:val="22"/>
            <w:lang w:eastAsia="en-US"/>
          </w:rPr>
        </w:pPr>
        <w:r w:rsidRPr="009B0EBB">
          <w:rPr>
            <w:rFonts w:asciiTheme="minorHAnsi" w:eastAsiaTheme="minorHAnsi" w:hAnsiTheme="minorHAnsi" w:cs="Arial"/>
            <w:b/>
            <w:sz w:val="20"/>
            <w:szCs w:val="22"/>
            <w:lang w:eastAsia="en-US"/>
          </w:rPr>
          <w:t>Tento projekt je spolufinancován Evropskou unií z Evropského fondu pro regionální rozvoj.</w: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                              Stránka </w: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begin"/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instrText>PAGE   \* MERGEFORMAT</w:instrTex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separate"/>
        </w:r>
        <w:r w:rsidR="001D112B">
          <w:rPr>
            <w:rFonts w:asciiTheme="minorHAnsi" w:eastAsiaTheme="minorHAnsi" w:hAnsiTheme="minorHAnsi" w:cs="Arial"/>
            <w:noProof/>
            <w:sz w:val="20"/>
            <w:szCs w:val="22"/>
            <w:lang w:eastAsia="en-US"/>
          </w:rPr>
          <w:t>- 1 -</w:t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fldChar w:fldCharType="end"/>
        </w:r>
        <w:r w:rsidRPr="009B0EBB">
          <w:rPr>
            <w:rFonts w:asciiTheme="minorHAnsi" w:eastAsiaTheme="minorHAnsi" w:hAnsiTheme="minorHAnsi" w:cs="Arial"/>
            <w:sz w:val="20"/>
            <w:szCs w:val="22"/>
            <w:lang w:eastAsia="en-US"/>
          </w:rPr>
          <w:t xml:space="preserve">  </w:t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05D68" w14:textId="77777777" w:rsidR="00995C15" w:rsidRDefault="00995C15">
      <w:r>
        <w:separator/>
      </w:r>
    </w:p>
  </w:footnote>
  <w:footnote w:type="continuationSeparator" w:id="0">
    <w:p w14:paraId="48103673" w14:textId="77777777" w:rsidR="00995C15" w:rsidRDefault="00995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572BF2FE" w:rsidR="004D7EEE" w:rsidRDefault="009B0EBB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218ACD" wp14:editId="404A8101">
          <wp:simplePos x="0" y="0"/>
          <wp:positionH relativeFrom="margin">
            <wp:posOffset>5019675</wp:posOffset>
          </wp:positionH>
          <wp:positionV relativeFrom="paragraph">
            <wp:posOffset>247650</wp:posOffset>
          </wp:positionV>
          <wp:extent cx="1676400" cy="448656"/>
          <wp:effectExtent l="0" t="0" r="0" b="8890"/>
          <wp:wrapNone/>
          <wp:docPr id="116" name="Obrázek 11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3E87655" wp14:editId="537A81AA">
          <wp:extent cx="5067300" cy="837270"/>
          <wp:effectExtent l="0" t="0" r="0" b="1270"/>
          <wp:docPr id="117" name="Obrázek 117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9B1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1F66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112B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839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67DD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4C2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1CA2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5F92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4EB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5C15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0EBB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97BA3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51E4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5F43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15B07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B9E1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3CBF-CB67-4D33-B80E-3815287C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2019-11-20T14:52:00Z</dcterms:created>
  <dcterms:modified xsi:type="dcterms:W3CDTF">2019-12-18T10:48:00Z</dcterms:modified>
</cp:coreProperties>
</file>